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F908B8"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73C259D4" w:rsidR="00E17DA5" w:rsidRPr="009D4874" w:rsidRDefault="00007E88" w:rsidP="00EA358D">
      <w:pPr>
        <w:pStyle w:val="ARCATTitleOfSection"/>
      </w:pPr>
      <w:r>
        <w:t>MODEL 4</w:t>
      </w:r>
      <w:r w:rsidR="008460FA">
        <w:t>2</w:t>
      </w:r>
      <w:r w:rsidR="00EE2FD9">
        <w:t>4</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390C7062"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F908B8"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2D015A04"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8460FA">
        <w:t>2</w:t>
      </w:r>
      <w:r w:rsidR="00EE2FD9">
        <w:t>4</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1B2B4B53" w14:textId="77777777" w:rsidR="001F4A82" w:rsidRPr="009D4874" w:rsidRDefault="001F4A82" w:rsidP="001F4A82">
      <w:pPr>
        <w:pStyle w:val="ARCATNote"/>
      </w:pPr>
      <w:r w:rsidRPr="009D4874">
        <w:t xml:space="preserve">** NOTE TO SPECIFIER ** Overhead Door Corporation </w:t>
      </w:r>
      <w:r>
        <w:t xml:space="preserve">Model </w:t>
      </w:r>
      <w:r w:rsidRPr="009D4874">
        <w:t>424 Steel Doors are available up to a maximum width of 30 feet 2 inches and a maximum height of 24 feet 1 inch. Edit as required to suit project requirements.</w:t>
      </w:r>
    </w:p>
    <w:p w14:paraId="66F58265" w14:textId="77777777" w:rsidR="001F4A82" w:rsidRPr="009D4874" w:rsidRDefault="001F4A82" w:rsidP="001F4A82">
      <w:pPr>
        <w:pStyle w:val="ARCATParagraph"/>
      </w:pPr>
      <w:r w:rsidRPr="009D4874">
        <w:t xml:space="preserve">Sectional Overhead Steel Doors: </w:t>
      </w:r>
      <w:r>
        <w:t xml:space="preserve">Model </w:t>
      </w:r>
      <w:r w:rsidRPr="009D4874">
        <w:t>424 Steel Doors by Overhead Door Corporation. Units shall have the following characteristics:</w:t>
      </w:r>
    </w:p>
    <w:p w14:paraId="73985553" w14:textId="77777777" w:rsidR="001F4A82" w:rsidRPr="009D4874" w:rsidRDefault="001F4A82" w:rsidP="001F4A82">
      <w:pPr>
        <w:pStyle w:val="ARCATSubPara"/>
      </w:pPr>
      <w:r w:rsidRPr="009D4874">
        <w:t>Door Assembly: Steel door assembly with rabbeted meeting rails to provide full-width interlocking structural rigidity.</w:t>
      </w:r>
    </w:p>
    <w:p w14:paraId="360E3BED" w14:textId="77777777" w:rsidR="001F4A82" w:rsidRPr="009D4874" w:rsidRDefault="001F4A82" w:rsidP="001F4A82">
      <w:pPr>
        <w:pStyle w:val="ARCATSubSub1"/>
      </w:pPr>
      <w:r w:rsidRPr="009D4874">
        <w:lastRenderedPageBreak/>
        <w:t>Panel Thickness: 2 inches (51 mm).</w:t>
      </w:r>
    </w:p>
    <w:p w14:paraId="5B1DC6CB" w14:textId="77777777" w:rsidR="001F4A82" w:rsidRPr="009D4874" w:rsidRDefault="001F4A82" w:rsidP="001F4A82">
      <w:pPr>
        <w:pStyle w:val="ARCATSubSub1"/>
      </w:pPr>
      <w:r w:rsidRPr="009D4874">
        <w:t>Exterior Surface: Ribbed.</w:t>
      </w:r>
    </w:p>
    <w:p w14:paraId="20602F77" w14:textId="77777777" w:rsidR="001F4A82" w:rsidRPr="009D4874" w:rsidRDefault="001F4A82" w:rsidP="001F4A82">
      <w:pPr>
        <w:pStyle w:val="ARCATSubSub1"/>
      </w:pPr>
      <w:r w:rsidRPr="009D4874">
        <w:t>Section Material: 24 gauge, galvanized steel.</w:t>
      </w:r>
    </w:p>
    <w:p w14:paraId="2509BA47" w14:textId="77777777" w:rsidR="001F4A82" w:rsidRPr="009D4874" w:rsidRDefault="001F4A82" w:rsidP="001F4A82">
      <w:pPr>
        <w:pStyle w:val="ARCATSubSub1"/>
      </w:pPr>
      <w:r w:rsidRPr="009D4874">
        <w:t>Center and End Stiles: 16 gauge steel.</w:t>
      </w:r>
    </w:p>
    <w:p w14:paraId="013C0BAA" w14:textId="77777777" w:rsidR="001F4A82" w:rsidRPr="009D4874" w:rsidRDefault="001F4A82" w:rsidP="001F4A82">
      <w:pPr>
        <w:pStyle w:val="ARCATSubSub1"/>
      </w:pPr>
      <w:r w:rsidRPr="009D4874">
        <w:t xml:space="preserve">Springs: </w:t>
      </w:r>
    </w:p>
    <w:p w14:paraId="77983260" w14:textId="77777777" w:rsidR="001F4A82" w:rsidRPr="009D4874" w:rsidRDefault="001F4A82" w:rsidP="001F4A82">
      <w:pPr>
        <w:pStyle w:val="ARCATNote"/>
      </w:pPr>
      <w:r w:rsidRPr="009D4874">
        <w:t>** NOTE TO SPECIFIER **  Select one of the following paragraphs and delete the ones not required. 10,000 cycles are standard.</w:t>
      </w:r>
    </w:p>
    <w:p w14:paraId="24D180DE" w14:textId="77777777" w:rsidR="001F4A82" w:rsidRPr="009D4874" w:rsidRDefault="001F4A82" w:rsidP="001F4A82">
      <w:pPr>
        <w:pStyle w:val="ARCATSubSub2"/>
      </w:pPr>
      <w:r w:rsidRPr="009D4874">
        <w:t>10,000 cycles.</w:t>
      </w:r>
    </w:p>
    <w:p w14:paraId="14498A8F" w14:textId="77777777" w:rsidR="001F4A82" w:rsidRPr="009D4874" w:rsidRDefault="001F4A82" w:rsidP="001F4A82">
      <w:pPr>
        <w:pStyle w:val="ARCATSubSub2"/>
      </w:pPr>
      <w:r w:rsidRPr="009D4874">
        <w:t>25,000 cycles.</w:t>
      </w:r>
    </w:p>
    <w:p w14:paraId="6455557B" w14:textId="77777777" w:rsidR="001F4A82" w:rsidRPr="009D4874" w:rsidRDefault="001F4A82" w:rsidP="001F4A82">
      <w:pPr>
        <w:pStyle w:val="ARCATSubSub2"/>
      </w:pPr>
      <w:r w:rsidRPr="009D4874">
        <w:t>50,000 cycles.</w:t>
      </w:r>
    </w:p>
    <w:p w14:paraId="38BD3F1A" w14:textId="77777777" w:rsidR="001F4A82" w:rsidRPr="009D4874" w:rsidRDefault="001F4A82" w:rsidP="001F4A82">
      <w:pPr>
        <w:pStyle w:val="ARCATSubSub2"/>
      </w:pPr>
      <w:r w:rsidRPr="009D4874">
        <w:t>75,000 cycles.</w:t>
      </w:r>
    </w:p>
    <w:p w14:paraId="4F2AA61B" w14:textId="77777777" w:rsidR="001F4A82" w:rsidRPr="009D4874" w:rsidRDefault="001F4A82" w:rsidP="001F4A82">
      <w:pPr>
        <w:pStyle w:val="ARCATSubSub2"/>
      </w:pPr>
      <w:r w:rsidRPr="009D4874">
        <w:t>100,000 cycles.</w:t>
      </w:r>
    </w:p>
    <w:p w14:paraId="32333599" w14:textId="27AB4629" w:rsidR="001F4A82" w:rsidRPr="009D4874" w:rsidRDefault="001F4A82" w:rsidP="001F4A82">
      <w:pPr>
        <w:pStyle w:val="ARCATNote"/>
      </w:pPr>
      <w:r w:rsidRPr="009D4874">
        <w:t xml:space="preserve">** NOTE TO SPECIFIER **  Select partial glazing or full glazing from the following glazing paragraphs and edit to select glazing required. Delete those not required or delete entirely if glazing is not </w:t>
      </w:r>
      <w:r w:rsidR="00F908B8" w:rsidRPr="009D4874">
        <w:t>required.</w:t>
      </w:r>
    </w:p>
    <w:p w14:paraId="719BF59D" w14:textId="77777777" w:rsidR="001F4A82" w:rsidRPr="009D4874" w:rsidRDefault="001F4A82" w:rsidP="001F4A82">
      <w:pPr>
        <w:pStyle w:val="ARCATSubSub1"/>
      </w:pPr>
      <w:r w:rsidRPr="009D4874">
        <w:t xml:space="preserve">Partial Glazing of Steel Panels: </w:t>
      </w:r>
    </w:p>
    <w:p w14:paraId="072A695F" w14:textId="77777777" w:rsidR="001F4A82" w:rsidRPr="009D4874" w:rsidRDefault="001F4A82" w:rsidP="001F4A82">
      <w:pPr>
        <w:pStyle w:val="ARCATSubSub2"/>
      </w:pPr>
      <w:r w:rsidRPr="009D4874">
        <w:t>Non-Insulated double strength glass, 24 inch by 7 inch (610 mm by 178 mm) window.</w:t>
      </w:r>
    </w:p>
    <w:p w14:paraId="01191331" w14:textId="77777777" w:rsidR="001F4A82" w:rsidRPr="009D4874" w:rsidRDefault="001F4A82" w:rsidP="001F4A82">
      <w:pPr>
        <w:pStyle w:val="ARCATSubSub1"/>
      </w:pPr>
      <w:r w:rsidRPr="009D4874">
        <w:t xml:space="preserve">Full Glazed Aluminum Sash Panels: </w:t>
      </w:r>
    </w:p>
    <w:p w14:paraId="3A0202B0" w14:textId="77777777" w:rsidR="001F4A82" w:rsidRPr="009D4874" w:rsidRDefault="001F4A82" w:rsidP="001F4A82">
      <w:pPr>
        <w:pStyle w:val="ARCATSubSub2"/>
      </w:pPr>
      <w:r w:rsidRPr="009D4874">
        <w:t>Acrylic glazing.</w:t>
      </w:r>
    </w:p>
    <w:p w14:paraId="7A2DE324" w14:textId="77777777" w:rsidR="001F4A82" w:rsidRPr="009D4874" w:rsidRDefault="001F4A82" w:rsidP="001F4A82">
      <w:pPr>
        <w:pStyle w:val="ARCATSubSub2"/>
      </w:pPr>
      <w:r w:rsidRPr="009D4874">
        <w:t>1/8 inch (3 mm) double strength glass.</w:t>
      </w:r>
    </w:p>
    <w:p w14:paraId="4D6FD324" w14:textId="77777777" w:rsidR="001F4A82" w:rsidRPr="009D4874" w:rsidRDefault="001F4A82" w:rsidP="001F4A82">
      <w:pPr>
        <w:pStyle w:val="ARCATSubPara"/>
      </w:pPr>
      <w:r w:rsidRPr="009D4874">
        <w:t>Finish and Color: Two coat baked-on polyester, white color.</w:t>
      </w:r>
    </w:p>
    <w:p w14:paraId="5603D7AE" w14:textId="77777777" w:rsidR="001F4A82" w:rsidRPr="009D4874" w:rsidRDefault="001F4A82" w:rsidP="001F4A82">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6C76129D" w14:textId="77777777" w:rsidR="001F4A82" w:rsidRPr="009D4874" w:rsidRDefault="001F4A82" w:rsidP="001F4A82">
      <w:pPr>
        <w:pStyle w:val="ARCATSubPara"/>
      </w:pPr>
      <w:r w:rsidRPr="009D4874">
        <w:t>Wind Load Design: Design as calculated in accordance with applicable code as follows:</w:t>
      </w:r>
    </w:p>
    <w:p w14:paraId="08B4FA2A" w14:textId="77777777" w:rsidR="001F4A82" w:rsidRPr="009D4874" w:rsidRDefault="001F4A82" w:rsidP="001F4A82">
      <w:pPr>
        <w:pStyle w:val="ARCATSubSub1"/>
      </w:pPr>
      <w:r w:rsidRPr="009D4874">
        <w:t>Design pressure of ________ lb/sq ft (________kPa).</w:t>
      </w:r>
    </w:p>
    <w:p w14:paraId="21EDCABE" w14:textId="77777777" w:rsidR="001F4A82" w:rsidRPr="009D4874" w:rsidRDefault="001F4A82" w:rsidP="001F4A82">
      <w:pPr>
        <w:pStyle w:val="ARCATSubSub1"/>
      </w:pPr>
      <w:r w:rsidRPr="009D4874">
        <w:t>Provide to meet Florida Building Code Product Approval #FL 11734 Non-Impact.</w:t>
      </w:r>
    </w:p>
    <w:p w14:paraId="3A879851" w14:textId="77777777" w:rsidR="001F4A82" w:rsidRPr="009D4874" w:rsidRDefault="001F4A82" w:rsidP="001F4A82">
      <w:pPr>
        <w:pStyle w:val="ARCATSubPara"/>
      </w:pPr>
      <w:r w:rsidRPr="009D4874">
        <w:t>Hardware: Galvanized steel hinges and fixtures. Ball bearing rollers with hardened steel races.</w:t>
      </w:r>
    </w:p>
    <w:p w14:paraId="7EEB253A" w14:textId="77777777" w:rsidR="001F4A82" w:rsidRPr="009D4874" w:rsidRDefault="001F4A82" w:rsidP="001F4A82">
      <w:pPr>
        <w:pStyle w:val="ARCATSubPara"/>
      </w:pPr>
      <w:r w:rsidRPr="009D4874">
        <w:t xml:space="preserve">Lock: </w:t>
      </w:r>
    </w:p>
    <w:p w14:paraId="1E001F0E" w14:textId="77777777" w:rsidR="001F4A82" w:rsidRPr="009D4874" w:rsidRDefault="001F4A82" w:rsidP="001F4A82">
      <w:pPr>
        <w:pStyle w:val="ARCATNote"/>
      </w:pPr>
      <w:r w:rsidRPr="009D4874">
        <w:t>** NOTE TO SPECIFIER **  Select one of the following paragraphs and delete the ones not required. Interior mounted slide lock is standard.</w:t>
      </w:r>
    </w:p>
    <w:p w14:paraId="05B40EAB" w14:textId="77777777" w:rsidR="001F4A82" w:rsidRPr="009D4874" w:rsidRDefault="001F4A82" w:rsidP="001F4A82">
      <w:pPr>
        <w:pStyle w:val="ARCATSubSub1"/>
      </w:pPr>
      <w:r w:rsidRPr="009D4874">
        <w:t>Interior mounted slide lock.</w:t>
      </w:r>
    </w:p>
    <w:p w14:paraId="67A35A89" w14:textId="77777777" w:rsidR="001F4A82" w:rsidRPr="009D4874" w:rsidRDefault="001F4A82" w:rsidP="001F4A82">
      <w:pPr>
        <w:pStyle w:val="ARCATSubSub1"/>
      </w:pPr>
      <w:r w:rsidRPr="009D4874">
        <w:t>Interior mounted slide lock with interlock switch for automatic operator.</w:t>
      </w:r>
    </w:p>
    <w:p w14:paraId="00D51E41" w14:textId="77777777" w:rsidR="001F4A82" w:rsidRPr="009D4874" w:rsidRDefault="001F4A82" w:rsidP="001F4A82">
      <w:pPr>
        <w:pStyle w:val="ARCATSubSub1"/>
      </w:pPr>
      <w:r w:rsidRPr="009D4874">
        <w:t>Keyed lock.</w:t>
      </w:r>
    </w:p>
    <w:p w14:paraId="0AF646FC" w14:textId="77777777" w:rsidR="001F4A82" w:rsidRPr="009D4874" w:rsidRDefault="001F4A82" w:rsidP="001F4A82">
      <w:pPr>
        <w:pStyle w:val="ARCATSubSub1"/>
      </w:pPr>
      <w:r w:rsidRPr="009D4874">
        <w:t>Keyed lock with interlock switch for automatic operator.</w:t>
      </w:r>
    </w:p>
    <w:p w14:paraId="250DDAD6" w14:textId="77777777" w:rsidR="001F4A82" w:rsidRPr="009D4874" w:rsidRDefault="001F4A82" w:rsidP="001F4A82">
      <w:pPr>
        <w:pStyle w:val="ARCATNote"/>
      </w:pPr>
      <w:r w:rsidRPr="009D4874">
        <w:t>** NOTE TO SPECIFIER **  Select the following paragraph for use with knock-out lower door sections only and delete the ones above.</w:t>
      </w:r>
    </w:p>
    <w:p w14:paraId="1F9105F2" w14:textId="77777777" w:rsidR="001F4A82" w:rsidRPr="009D4874" w:rsidRDefault="001F4A82" w:rsidP="001F4A82">
      <w:pPr>
        <w:pStyle w:val="ARCATSubSub1"/>
      </w:pPr>
      <w:r w:rsidRPr="009D4874">
        <w:t>Locking mechanism designed to maintain security for exterior while permitting break out when impacted from the inside.</w:t>
      </w:r>
    </w:p>
    <w:p w14:paraId="199DC79B" w14:textId="77777777" w:rsidR="001F4A82" w:rsidRPr="009D4874" w:rsidRDefault="001F4A82" w:rsidP="001F4A82">
      <w:pPr>
        <w:pStyle w:val="ARCATSubPara"/>
      </w:pPr>
      <w:r w:rsidRPr="009D4874">
        <w:t xml:space="preserve">Weatherstripping: </w:t>
      </w:r>
    </w:p>
    <w:p w14:paraId="54FF475B" w14:textId="77777777" w:rsidR="001F4A82" w:rsidRPr="009D4874" w:rsidRDefault="001F4A82" w:rsidP="001F4A82">
      <w:pPr>
        <w:pStyle w:val="ARCATNote"/>
      </w:pPr>
      <w:r w:rsidRPr="009D4874">
        <w:t>** NOTE TO SPECIFIER **  Select the seals required from the following paragraphs and delete those not required. Bottom seal is standard, jamb seals and head seals are optional.</w:t>
      </w:r>
    </w:p>
    <w:p w14:paraId="60615F89" w14:textId="77777777" w:rsidR="001F4A82" w:rsidRPr="009D4874" w:rsidRDefault="001F4A82" w:rsidP="001F4A82">
      <w:pPr>
        <w:pStyle w:val="ARCATSubSub1"/>
      </w:pPr>
      <w:r w:rsidRPr="009D4874">
        <w:t>Flexible bulb-type strip at bottom section.</w:t>
      </w:r>
    </w:p>
    <w:p w14:paraId="129AFB77" w14:textId="77777777" w:rsidR="001F4A82" w:rsidRPr="009D4874" w:rsidRDefault="001F4A82" w:rsidP="001F4A82">
      <w:pPr>
        <w:pStyle w:val="ARCATSubSub1"/>
      </w:pPr>
      <w:r w:rsidRPr="009D4874">
        <w:t>Flexible Jamb seals.</w:t>
      </w:r>
    </w:p>
    <w:p w14:paraId="5EADBEE6" w14:textId="77777777" w:rsidR="001F4A82" w:rsidRPr="009D4874" w:rsidRDefault="001F4A82" w:rsidP="001F4A82">
      <w:pPr>
        <w:pStyle w:val="ARCATSubSub1"/>
      </w:pPr>
      <w:r w:rsidRPr="009D4874">
        <w:t>Flexible Header seal.</w:t>
      </w:r>
    </w:p>
    <w:p w14:paraId="4A816003" w14:textId="77777777" w:rsidR="001F4A82" w:rsidRPr="009D4874" w:rsidRDefault="001F4A82" w:rsidP="001F4A82">
      <w:pPr>
        <w:pStyle w:val="ARCATSubPara"/>
      </w:pPr>
      <w:r w:rsidRPr="009D4874">
        <w:t>Track: Provide track as recommended by manufacturer to suit loading required and clearances available.</w:t>
      </w:r>
    </w:p>
    <w:p w14:paraId="604D207D" w14:textId="77777777" w:rsidR="001F4A82" w:rsidRPr="009D4874" w:rsidRDefault="001F4A82" w:rsidP="001F4A82">
      <w:pPr>
        <w:pStyle w:val="ARCATNote"/>
      </w:pPr>
      <w:r w:rsidRPr="009D4874">
        <w:t>** NOTE TO SPECIFIER **  Select one of the following Operation paragraphs and delete the ones not required. Manual pull rope is standard.</w:t>
      </w:r>
    </w:p>
    <w:p w14:paraId="09E44D9B" w14:textId="77777777" w:rsidR="001F4A82" w:rsidRPr="009D4874" w:rsidRDefault="001F4A82" w:rsidP="001F4A82">
      <w:pPr>
        <w:pStyle w:val="ARCATSubPara"/>
      </w:pPr>
      <w:r w:rsidRPr="009D4874">
        <w:t>Manual Operation: Pull rope.</w:t>
      </w:r>
    </w:p>
    <w:p w14:paraId="1681DFE5" w14:textId="77777777" w:rsidR="001F4A82" w:rsidRPr="009D4874" w:rsidRDefault="001F4A82" w:rsidP="001F4A82">
      <w:pPr>
        <w:pStyle w:val="ARCATSubPara"/>
      </w:pPr>
      <w:r w:rsidRPr="009D4874">
        <w:t>Manual Operation: Chain hoist.</w:t>
      </w:r>
    </w:p>
    <w:p w14:paraId="0F770A98" w14:textId="77777777" w:rsidR="001F4A82" w:rsidRPr="009D4874" w:rsidRDefault="001F4A82" w:rsidP="001F4A82">
      <w:pPr>
        <w:pStyle w:val="ARCATSubPara"/>
      </w:pPr>
      <w:r w:rsidRPr="009D4874">
        <w:lastRenderedPageBreak/>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64DE17BF" w14:textId="77777777" w:rsidR="001F4A82" w:rsidRPr="009D4874" w:rsidRDefault="001F4A82" w:rsidP="001F4A82">
      <w:pPr>
        <w:pStyle w:val="ARCATSubSub1"/>
      </w:pPr>
      <w:r w:rsidRPr="009D4874">
        <w:t>Entrapment Protection: Required for momentary contact, includes radio control operation.</w:t>
      </w:r>
    </w:p>
    <w:p w14:paraId="3741F2DF" w14:textId="77777777" w:rsidR="001F4A82" w:rsidRPr="009D4874" w:rsidRDefault="001F4A82" w:rsidP="001F4A82">
      <w:pPr>
        <w:pStyle w:val="ARCATNote"/>
      </w:pPr>
      <w:r w:rsidRPr="009D4874">
        <w:t>** NOTE TO SPECIFIER **  Select one of the following protection paragraphs and delete those not required.</w:t>
      </w:r>
    </w:p>
    <w:p w14:paraId="780F31D8" w14:textId="77777777" w:rsidR="001F4A82" w:rsidRPr="009D4874" w:rsidRDefault="001F4A82" w:rsidP="001F4A82">
      <w:pPr>
        <w:pStyle w:val="ARCATSubSub2"/>
      </w:pPr>
      <w:r w:rsidRPr="009D4874">
        <w:t>Pneumatic sensing edge up to 18 feet (5.5 m) wide. Constant contact only complying with UL 325/2010.</w:t>
      </w:r>
    </w:p>
    <w:p w14:paraId="79F82DB1" w14:textId="77777777" w:rsidR="001F4A82" w:rsidRPr="009D4874" w:rsidRDefault="001F4A82" w:rsidP="001F4A82">
      <w:pPr>
        <w:pStyle w:val="ARCATSubSub2"/>
      </w:pPr>
      <w:r w:rsidRPr="009D4874">
        <w:t>Electric sensing edge monitored to meet UL 325/2010.</w:t>
      </w:r>
    </w:p>
    <w:p w14:paraId="40FDD3D1" w14:textId="77777777" w:rsidR="001F4A82" w:rsidRPr="009D4874" w:rsidRDefault="001F4A82" w:rsidP="001F4A82">
      <w:pPr>
        <w:pStyle w:val="ARCATSubSub2"/>
      </w:pPr>
      <w:r w:rsidRPr="009D4874">
        <w:t>Photoelectric sensors monitored to meet UL 325/2010.</w:t>
      </w:r>
    </w:p>
    <w:p w14:paraId="64B3BDC8" w14:textId="77777777" w:rsidR="001F4A82" w:rsidRPr="009D4874" w:rsidRDefault="001F4A82" w:rsidP="001F4A82">
      <w:pPr>
        <w:pStyle w:val="ARCATSubSub1"/>
      </w:pPr>
      <w:r w:rsidRPr="009D4874">
        <w:t>Operator Controls:</w:t>
      </w:r>
    </w:p>
    <w:p w14:paraId="5E849F16" w14:textId="77777777" w:rsidR="001F4A82" w:rsidRPr="009D4874" w:rsidRDefault="001F4A82" w:rsidP="001F4A82">
      <w:pPr>
        <w:pStyle w:val="ARCATNote"/>
      </w:pPr>
      <w:r w:rsidRPr="009D4874">
        <w:t>** NOTE TO SPECIFIER **  Select one of the following control paragraphs and delete those not required.</w:t>
      </w:r>
    </w:p>
    <w:p w14:paraId="20D7EB62" w14:textId="77777777" w:rsidR="001F4A82" w:rsidRPr="009D4874" w:rsidRDefault="001F4A82" w:rsidP="001F4A82">
      <w:pPr>
        <w:pStyle w:val="ARCATSubSub2"/>
      </w:pPr>
      <w:r w:rsidRPr="009D4874">
        <w:t>Push-button operated control stations with open, close, and stop buttons.</w:t>
      </w:r>
    </w:p>
    <w:p w14:paraId="166DC0A8" w14:textId="77777777" w:rsidR="001F4A82" w:rsidRPr="009D4874" w:rsidRDefault="001F4A82" w:rsidP="001F4A82">
      <w:pPr>
        <w:pStyle w:val="ARCATSubSub2"/>
      </w:pPr>
      <w:r w:rsidRPr="009D4874">
        <w:t>Key operated control stations with open, close, and stop buttons.</w:t>
      </w:r>
    </w:p>
    <w:p w14:paraId="0B84AD66" w14:textId="77777777" w:rsidR="001F4A82" w:rsidRPr="009D4874" w:rsidRDefault="001F4A82" w:rsidP="001F4A82">
      <w:pPr>
        <w:pStyle w:val="ARCATSubSub2"/>
      </w:pPr>
      <w:r w:rsidRPr="009D4874">
        <w:t xml:space="preserve">Push-button and key operated control stations with open, close, and stop buttons. </w:t>
      </w:r>
    </w:p>
    <w:p w14:paraId="7BFCD6A7" w14:textId="77777777" w:rsidR="001F4A82" w:rsidRPr="009D4874" w:rsidRDefault="001F4A82" w:rsidP="001F4A82">
      <w:pPr>
        <w:pStyle w:val="ARCATNote"/>
      </w:pPr>
      <w:r w:rsidRPr="009D4874">
        <w:t>** NOTE TO SPECIFIER **  Select one of the following mounting paragraphs and delete the one not required.</w:t>
      </w:r>
    </w:p>
    <w:p w14:paraId="2DC3B224" w14:textId="77777777" w:rsidR="001F4A82" w:rsidRPr="009D4874" w:rsidRDefault="001F4A82" w:rsidP="001F4A82">
      <w:pPr>
        <w:pStyle w:val="ARCATSubSub2"/>
      </w:pPr>
      <w:r w:rsidRPr="009D4874">
        <w:t>Flush mounting.</w:t>
      </w:r>
    </w:p>
    <w:p w14:paraId="4795D117" w14:textId="77777777" w:rsidR="001F4A82" w:rsidRPr="009D4874" w:rsidRDefault="001F4A82" w:rsidP="001F4A82">
      <w:pPr>
        <w:pStyle w:val="ARCATSubSub2"/>
      </w:pPr>
      <w:r w:rsidRPr="009D4874">
        <w:t xml:space="preserve">Surface mounting. </w:t>
      </w:r>
    </w:p>
    <w:p w14:paraId="59833A2B" w14:textId="77777777" w:rsidR="001F4A82" w:rsidRPr="009D4874" w:rsidRDefault="001F4A82" w:rsidP="001F4A82">
      <w:pPr>
        <w:pStyle w:val="ARCATNote"/>
      </w:pPr>
      <w:r w:rsidRPr="009D4874">
        <w:t>** NOTE TO SPECIFIER **  Select one of the following mounting location paragraphs and delete those not required.</w:t>
      </w:r>
    </w:p>
    <w:p w14:paraId="1A5B6328" w14:textId="77777777" w:rsidR="001F4A82" w:rsidRPr="009D4874" w:rsidRDefault="001F4A82" w:rsidP="001F4A82">
      <w:pPr>
        <w:pStyle w:val="ARCATSubSub2"/>
      </w:pPr>
      <w:r w:rsidRPr="009D4874">
        <w:t>Interior location.</w:t>
      </w:r>
    </w:p>
    <w:p w14:paraId="3EF7BFB6" w14:textId="77777777" w:rsidR="001F4A82" w:rsidRPr="009D4874" w:rsidRDefault="001F4A82" w:rsidP="001F4A82">
      <w:pPr>
        <w:pStyle w:val="ARCATSubSub2"/>
      </w:pPr>
      <w:r w:rsidRPr="009D4874">
        <w:t xml:space="preserve">Exterior location. </w:t>
      </w:r>
    </w:p>
    <w:p w14:paraId="41827C37" w14:textId="77777777" w:rsidR="001F4A82" w:rsidRPr="009D4874" w:rsidRDefault="001F4A82" w:rsidP="001F4A82">
      <w:pPr>
        <w:pStyle w:val="ARCATSubSub2"/>
      </w:pPr>
      <w:r w:rsidRPr="009D4874">
        <w:t>Both interior and exterior location.</w:t>
      </w:r>
    </w:p>
    <w:p w14:paraId="45E40E51" w14:textId="77777777" w:rsidR="001F4A82" w:rsidRPr="009D4874" w:rsidRDefault="001F4A82" w:rsidP="001F4A82">
      <w:pPr>
        <w:pStyle w:val="ARCATNote"/>
      </w:pPr>
      <w:r w:rsidRPr="009D4874">
        <w:t>** NOTE TO SPECIFIER **  Select special operation features from the following paragraphs and delete those not required. Delete entirely if not required.</w:t>
      </w:r>
    </w:p>
    <w:p w14:paraId="59060614" w14:textId="77777777" w:rsidR="001F4A82" w:rsidRPr="009D4874" w:rsidRDefault="001F4A82" w:rsidP="001F4A82">
      <w:pPr>
        <w:pStyle w:val="ARCATSubSub1"/>
      </w:pPr>
      <w:r w:rsidRPr="009D4874">
        <w:t xml:space="preserve">Special Operation: </w:t>
      </w:r>
    </w:p>
    <w:p w14:paraId="57240023" w14:textId="77777777" w:rsidR="001F4A82" w:rsidRPr="009D4874" w:rsidRDefault="001F4A82" w:rsidP="001F4A82">
      <w:pPr>
        <w:pStyle w:val="ARCATSubSub2"/>
      </w:pPr>
      <w:r w:rsidRPr="009D4874">
        <w:t>Pull switch.</w:t>
      </w:r>
    </w:p>
    <w:p w14:paraId="1B261483" w14:textId="77777777" w:rsidR="001F4A82" w:rsidRPr="009D4874" w:rsidRDefault="001F4A82" w:rsidP="001F4A82">
      <w:pPr>
        <w:pStyle w:val="ARCATSubSub2"/>
      </w:pPr>
      <w:r w:rsidRPr="009D4874">
        <w:t>Vehicle detector operation.</w:t>
      </w:r>
    </w:p>
    <w:p w14:paraId="1EED983E" w14:textId="77777777" w:rsidR="001F4A82" w:rsidRPr="009D4874" w:rsidRDefault="001F4A82" w:rsidP="001F4A82">
      <w:pPr>
        <w:pStyle w:val="ARCATSubSub2"/>
      </w:pPr>
      <w:r w:rsidRPr="009D4874">
        <w:t>Radio control operation.</w:t>
      </w:r>
    </w:p>
    <w:p w14:paraId="1BF65446" w14:textId="77777777" w:rsidR="001F4A82" w:rsidRPr="009D4874" w:rsidRDefault="001F4A82" w:rsidP="001F4A82">
      <w:pPr>
        <w:pStyle w:val="ARCATSubSub2"/>
      </w:pPr>
      <w:r w:rsidRPr="009D4874">
        <w:t>Card reader control.</w:t>
      </w:r>
    </w:p>
    <w:p w14:paraId="540BBB6C" w14:textId="77777777" w:rsidR="001F4A82" w:rsidRPr="009D4874" w:rsidRDefault="001F4A82" w:rsidP="001F4A82">
      <w:pPr>
        <w:pStyle w:val="ARCATSubSub2"/>
      </w:pPr>
      <w:r w:rsidRPr="009D4874">
        <w:t>Photocell operation.</w:t>
      </w:r>
    </w:p>
    <w:p w14:paraId="61220EB3" w14:textId="77777777" w:rsidR="001F4A82" w:rsidRPr="009D4874" w:rsidRDefault="001F4A82" w:rsidP="001F4A82">
      <w:pPr>
        <w:pStyle w:val="ARCATSubSub2"/>
      </w:pPr>
      <w:r w:rsidRPr="009D4874">
        <w:t>Door timer operation.</w:t>
      </w:r>
    </w:p>
    <w:p w14:paraId="729ADB84" w14:textId="77777777" w:rsidR="001F4A82" w:rsidRPr="009D4874" w:rsidRDefault="001F4A82" w:rsidP="001F4A82">
      <w:pPr>
        <w:pStyle w:val="ARCATSubSub2"/>
      </w:pPr>
      <w:r w:rsidRPr="009D4874">
        <w:t>Commercial light package.</w:t>
      </w:r>
    </w:p>
    <w:p w14:paraId="39E445C6" w14:textId="77777777" w:rsidR="001F4A82" w:rsidRPr="009D4874" w:rsidRDefault="001F4A82" w:rsidP="001F4A82">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lastRenderedPageBreak/>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2EB21E15" w:rsidR="00496FA4" w:rsidRPr="009D4874" w:rsidRDefault="00496FA4" w:rsidP="00F115E8">
      <w:pPr>
        <w:pStyle w:val="ARCATParagraph"/>
      </w:pPr>
      <w:r w:rsidRPr="009D4874">
        <w:t xml:space="preserve">Clean doors, frames, </w:t>
      </w:r>
      <w:r w:rsidR="00F908B8"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625FF0A5" w:rsidR="007A4CC2" w:rsidRDefault="007A4CC2" w:rsidP="00421245">
    <w:pPr>
      <w:pStyle w:val="ARCATEndOfSection"/>
    </w:pPr>
    <w:r>
      <w:t>08360</w:t>
    </w:r>
    <w:r w:rsidR="009B25CB">
      <w:t>- Model 4</w:t>
    </w:r>
    <w:r w:rsidR="00EB4296">
      <w:t>2</w:t>
    </w:r>
    <w:r w:rsidR="00EE2FD9">
      <w:t>4</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08B8"/>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10131</Characters>
  <Application>Microsoft Office Word</Application>
  <DocSecurity>0</DocSecurity>
  <Lines>84</Lines>
  <Paragraphs>23</Paragraphs>
  <ScaleCrop>false</ScaleCrop>
  <Manager>hlj</Manager>
  <Company>ARCAT, Inc., 2006 (05/06) R1</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2024-05-21T22:40:00Z</dcterms:created>
  <dcterms:modified xsi:type="dcterms:W3CDTF">2024-05-21T23:17:00Z</dcterms:modified>
</cp:coreProperties>
</file>